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B55DF">
      <w:pPr>
        <w:keepNext w:val="0"/>
        <w:keepLines w:val="0"/>
        <w:pageBreakBefore w:val="0"/>
        <w:widowControl w:val="0"/>
        <w:kinsoku/>
        <w:wordWrap/>
        <w:overflowPunct/>
        <w:topLinePunct w:val="0"/>
        <w:autoSpaceDE/>
        <w:autoSpaceDN/>
        <w:bidi w:val="0"/>
        <w:adjustRightInd/>
        <w:snapToGrid/>
        <w:spacing w:line="600" w:lineRule="exact"/>
        <w:ind w:left="3078" w:leftChars="418" w:hanging="2200" w:hangingChars="500"/>
        <w:jc w:val="both"/>
        <w:textAlignment w:val="auto"/>
        <w:rPr>
          <w:rFonts w:hint="eastAsia" w:ascii="方正小标宋简体" w:hAnsi="方正小标宋简体" w:eastAsia="方正小标宋简体" w:cs="方正小标宋简体"/>
          <w:b w:val="0"/>
          <w:i w:val="0"/>
          <w:strike w:val="0"/>
          <w:color w:val="auto"/>
          <w:kern w:val="2"/>
          <w:sz w:val="44"/>
          <w:szCs w:val="44"/>
          <w:u w:val="none"/>
          <w:lang w:val="en-US" w:eastAsia="zh-CN" w:bidi="ar-SA"/>
        </w:rPr>
      </w:pPr>
      <w:r>
        <w:rPr>
          <w:rFonts w:hint="eastAsia" w:ascii="方正小标宋简体" w:hAnsi="方正小标宋简体" w:eastAsia="方正小标宋简体" w:cs="方正小标宋简体"/>
          <w:b w:val="0"/>
          <w:i w:val="0"/>
          <w:strike w:val="0"/>
          <w:color w:val="auto"/>
          <w:kern w:val="2"/>
          <w:sz w:val="44"/>
          <w:szCs w:val="44"/>
          <w:u w:val="none"/>
          <w:lang w:val="en-US" w:eastAsia="zh-CN" w:bidi="ar-SA"/>
        </w:rPr>
        <w:t>不动产评估咨询服务供应商资格要求</w:t>
      </w:r>
    </w:p>
    <w:p w14:paraId="40469296">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i w:val="0"/>
          <w:strike w:val="0"/>
          <w:color w:val="auto"/>
          <w:sz w:val="32"/>
          <w:szCs w:val="32"/>
          <w:u w:val="none"/>
          <w:lang w:val="en-US" w:eastAsia="zh-CN"/>
        </w:rPr>
      </w:pPr>
      <w:r>
        <w:rPr>
          <w:rFonts w:hint="eastAsia" w:ascii="仿宋_GB2312" w:hAnsi="仿宋_GB2312" w:eastAsia="仿宋_GB2312" w:cs="仿宋_GB2312"/>
          <w:b/>
          <w:i w:val="0"/>
          <w:strike w:val="0"/>
          <w:color w:val="auto"/>
          <w:sz w:val="32"/>
          <w:szCs w:val="32"/>
          <w:u w:val="none"/>
          <w:lang w:val="en-US" w:eastAsia="zh-CN"/>
        </w:rPr>
        <w:t>1.基本资质</w:t>
      </w:r>
    </w:p>
    <w:p w14:paraId="0DF02613">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（1）中华人民共和国境内依法注册的法人或其他组织。</w:t>
      </w:r>
    </w:p>
    <w:p w14:paraId="01730F39">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（2）非失信被执行人，近三年无违法、违纪或不良记录（提供相关证明）。</w:t>
      </w:r>
    </w:p>
    <w:p w14:paraId="58C7CE33">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（3）具有完成本项目的能力（提供声明函）。</w:t>
      </w:r>
    </w:p>
    <w:p w14:paraId="6F9A4DAF">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i w:val="0"/>
          <w:strike w:val="0"/>
          <w:color w:val="auto"/>
          <w:sz w:val="32"/>
          <w:szCs w:val="32"/>
          <w:u w:val="none"/>
          <w:lang w:val="en-US" w:eastAsia="zh-CN"/>
        </w:rPr>
      </w:pPr>
      <w:r>
        <w:rPr>
          <w:rFonts w:hint="eastAsia" w:ascii="仿宋_GB2312" w:hAnsi="仿宋_GB2312" w:eastAsia="仿宋_GB2312" w:cs="仿宋_GB2312"/>
          <w:b/>
          <w:i w:val="0"/>
          <w:strike w:val="0"/>
          <w:color w:val="auto"/>
          <w:sz w:val="32"/>
          <w:szCs w:val="32"/>
          <w:u w:val="none"/>
          <w:lang w:val="en-US" w:eastAsia="zh-CN"/>
        </w:rPr>
        <w:t>2.专业能力</w:t>
      </w:r>
    </w:p>
    <w:p w14:paraId="53ED9F02">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项目经验：具有成熟可靠，经过市场检验的</w:t>
      </w:r>
      <w:r>
        <w:rPr>
          <w:rFonts w:hint="eastAsia" w:ascii="仿宋_GB2312" w:eastAsia="仿宋_GB2312"/>
          <w:color w:val="auto"/>
          <w:sz w:val="32"/>
          <w:szCs w:val="32"/>
          <w:highlight w:val="none"/>
          <w:shd w:val="clear" w:color="auto" w:fill="auto"/>
          <w:lang w:val="en-US" w:eastAsia="zh-CN"/>
        </w:rPr>
        <w:t>不</w:t>
      </w:r>
      <w:r>
        <w:rPr>
          <w:rFonts w:hint="eastAsia" w:ascii="仿宋_GB2312" w:eastAsia="仿宋_GB2312"/>
          <w:color w:val="auto"/>
          <w:sz w:val="32"/>
          <w:szCs w:val="32"/>
          <w:highlight w:val="none"/>
          <w:shd w:val="clear" w:color="auto" w:fill="auto"/>
        </w:rPr>
        <w:t>动产评估</w:t>
      </w:r>
      <w:r>
        <w:rPr>
          <w:rFonts w:hint="eastAsia" w:ascii="仿宋_GB2312" w:eastAsia="仿宋_GB2312"/>
          <w:color w:val="auto"/>
          <w:sz w:val="32"/>
          <w:szCs w:val="32"/>
          <w:highlight w:val="none"/>
          <w:shd w:val="clear" w:color="auto" w:fill="auto"/>
          <w:lang w:val="en-US" w:eastAsia="zh-CN"/>
        </w:rPr>
        <w:t>报价系统，可依据市场实时价格完成不动产和相关项目的价格评估，出具询价单。</w:t>
      </w:r>
    </w:p>
    <w:p w14:paraId="536B37D4">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default" w:ascii="仿宋_GB2312" w:hAnsi="仿宋_GB2312" w:eastAsia="仿宋_GB2312" w:cs="仿宋_GB2312"/>
          <w:b/>
          <w:bCs/>
          <w:i w:val="0"/>
          <w:strike w:val="0"/>
          <w:color w:val="auto"/>
          <w:kern w:val="2"/>
          <w:sz w:val="32"/>
          <w:szCs w:val="32"/>
          <w:u w:val="none"/>
          <w:shd w:val="clear" w:color="auto" w:fill="auto"/>
          <w:lang w:val="en-US" w:eastAsia="zh-CN" w:bidi="ar-SA"/>
        </w:rPr>
      </w:pPr>
      <w:r>
        <w:rPr>
          <w:rFonts w:hint="eastAsia" w:ascii="仿宋_GB2312" w:hAnsi="仿宋_GB2312" w:eastAsia="仿宋_GB2312" w:cs="仿宋_GB2312"/>
          <w:b/>
          <w:bCs/>
          <w:i w:val="0"/>
          <w:strike w:val="0"/>
          <w:color w:val="auto"/>
          <w:kern w:val="2"/>
          <w:sz w:val="32"/>
          <w:szCs w:val="32"/>
          <w:u w:val="none"/>
          <w:shd w:val="clear" w:color="auto" w:fill="auto"/>
          <w:lang w:val="en-US" w:eastAsia="zh-CN" w:bidi="ar-SA"/>
        </w:rPr>
        <w:t>3.技术要求</w:t>
      </w:r>
    </w:p>
    <w:p w14:paraId="6F5A0662">
      <w:pPr>
        <w:numPr>
          <w:ilvl w:val="0"/>
          <w:numId w:val="0"/>
        </w:numPr>
        <w:ind w:firstLine="640" w:firstLineChars="200"/>
        <w:jc w:val="both"/>
        <w:rPr>
          <w:rFonts w:hint="eastAsia" w:ascii="仿宋_GB2312" w:hAnsi="仿宋_GB2312" w:eastAsia="仿宋_GB2312" w:cs="仿宋_GB2312"/>
          <w:b w:val="0"/>
          <w:i w:val="0"/>
          <w:strike w:val="0"/>
          <w:color w:val="auto"/>
          <w:kern w:val="2"/>
          <w:sz w:val="32"/>
          <w:szCs w:val="32"/>
          <w:u w:val="none"/>
          <w:shd w:val="clear" w:color="auto" w:fill="auto"/>
          <w:lang w:val="en-US" w:eastAsia="zh-CN" w:bidi="ar-SA"/>
        </w:rPr>
      </w:pPr>
      <w:r>
        <w:rPr>
          <w:rFonts w:hint="eastAsia" w:ascii="仿宋_GB2312" w:hAnsi="仿宋_GB2312" w:eastAsia="仿宋_GB2312" w:cs="仿宋_GB2312"/>
          <w:b w:val="0"/>
          <w:i w:val="0"/>
          <w:strike w:val="0"/>
          <w:color w:val="auto"/>
          <w:kern w:val="2"/>
          <w:sz w:val="32"/>
          <w:szCs w:val="32"/>
          <w:shd w:val="clear" w:fill="auto"/>
          <w:lang w:val="en-US" w:eastAsia="zh-CN" w:bidi="ar-SA"/>
        </w:rPr>
        <w:t>（1）</w:t>
      </w:r>
      <w:r>
        <w:rPr>
          <w:rFonts w:hint="eastAsia" w:ascii="仿宋_GB2312" w:hAnsi="仿宋_GB2312" w:eastAsia="仿宋_GB2312" w:cs="仿宋_GB2312"/>
          <w:b w:val="0"/>
          <w:bCs w:val="0"/>
          <w:color w:val="000000"/>
          <w:sz w:val="32"/>
          <w:szCs w:val="32"/>
          <w:shd w:val="clear" w:color="auto" w:fill="auto"/>
          <w:lang w:val="en-US" w:eastAsia="zh-CN"/>
        </w:rPr>
        <w:t>提供PC端和移动端的自动询价或人工询价服务，移动端需满足ios和安卓端访问需求，询价服务系统可在线完成包括公寓住宅、办公物业的价格自动查询和人工在线询价，并在线出具询价单，同时提供线下现场查勘并出具询价单服务。</w:t>
      </w:r>
    </w:p>
    <w:p w14:paraId="5562C2FB">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val="0"/>
          <w:i w:val="0"/>
          <w:strike w:val="0"/>
          <w:color w:val="auto"/>
          <w:sz w:val="32"/>
          <w:szCs w:val="32"/>
          <w:u w:val="none"/>
          <w:lang w:val="en-US" w:eastAsia="zh-CN"/>
        </w:rPr>
      </w:pPr>
      <w:r>
        <w:rPr>
          <w:rFonts w:hint="eastAsia" w:ascii="楷体" w:hAnsi="楷体" w:eastAsia="楷体" w:cs="楷体"/>
          <w:b/>
          <w:bCs w:val="0"/>
          <w:i w:val="0"/>
          <w:strike w:val="0"/>
          <w:color w:val="auto"/>
          <w:sz w:val="32"/>
          <w:szCs w:val="32"/>
          <w:u w:val="none"/>
          <w:lang w:val="en-US" w:eastAsia="zh-CN"/>
        </w:rPr>
        <w:t>4.报价要求</w:t>
      </w:r>
    </w:p>
    <w:p w14:paraId="727F0204">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b/>
          <w:bCs/>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（1）出具加盖印章的正式询价单最高价格不超过80元/份;</w:t>
      </w:r>
    </w:p>
    <w:p w14:paraId="374FA3FA">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黑体" w:hAnsi="黑体" w:eastAsia="黑体" w:cs="黑体"/>
          <w:b w:val="0"/>
          <w:bCs/>
          <w:i w:val="0"/>
          <w:strike w:val="0"/>
          <w:color w:val="auto"/>
          <w:sz w:val="32"/>
          <w:szCs w:val="32"/>
          <w:u w:val="none"/>
          <w:lang w:val="en-US" w:eastAsia="zh-CN"/>
        </w:rPr>
      </w:pPr>
      <w:r>
        <w:rPr>
          <w:rFonts w:hint="eastAsia" w:ascii="仿宋_GB2312" w:hAnsi="仿宋_GB2312" w:eastAsia="仿宋_GB2312" w:cs="仿宋_GB2312"/>
          <w:b w:val="0"/>
          <w:i w:val="0"/>
          <w:strike w:val="0"/>
          <w:color w:val="auto"/>
          <w:kern w:val="2"/>
          <w:sz w:val="32"/>
          <w:szCs w:val="32"/>
          <w:u w:val="none"/>
          <w:shd w:val="clear" w:color="auto" w:fill="auto"/>
          <w:lang w:val="en-US" w:eastAsia="zh-CN" w:bidi="ar-SA"/>
        </w:rPr>
        <w:t>（2）报价必须包括所有费用，包括采购、劳务、管理、利润、税金、保险、协调、售后服务费用、相关文件规定及合同包含的所有风险、责任等各项应有费用。</w:t>
      </w:r>
    </w:p>
    <w:p w14:paraId="4F56D58F">
      <w:pPr>
        <w:spacing w:line="240" w:lineRule="auto"/>
        <w:ind w:firstLine="643" w:firstLineChars="200"/>
        <w:jc w:val="both"/>
        <w:rPr>
          <w:rFonts w:hint="eastAsia" w:ascii="楷体" w:hAnsi="楷体" w:eastAsia="楷体" w:cs="楷体"/>
          <w:b/>
          <w:bCs w:val="0"/>
          <w:i w:val="0"/>
          <w:strike w:val="0"/>
          <w:color w:val="auto"/>
          <w:sz w:val="32"/>
          <w:szCs w:val="32"/>
          <w:u w:val="none"/>
          <w:lang w:val="en-US" w:eastAsia="zh-CN"/>
        </w:rPr>
      </w:pPr>
      <w:r>
        <w:rPr>
          <w:rFonts w:hint="eastAsia" w:ascii="楷体" w:hAnsi="楷体" w:eastAsia="楷体" w:cs="楷体"/>
          <w:b/>
          <w:bCs w:val="0"/>
          <w:i w:val="0"/>
          <w:strike w:val="0"/>
          <w:color w:val="auto"/>
          <w:sz w:val="32"/>
          <w:szCs w:val="32"/>
          <w:u w:val="none"/>
          <w:lang w:val="en-US" w:eastAsia="zh-CN"/>
        </w:rPr>
        <w:t>5.资格审查需求明细</w:t>
      </w:r>
    </w:p>
    <w:tbl>
      <w:tblPr>
        <w:tblStyle w:val="3"/>
        <w:tblW w:w="9810" w:type="dxa"/>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
        <w:gridCol w:w="1905"/>
        <w:gridCol w:w="5751"/>
        <w:gridCol w:w="1269"/>
      </w:tblGrid>
      <w:tr w14:paraId="24B5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85" w:type="dxa"/>
            <w:tcBorders>
              <w:top w:val="single" w:color="000000" w:sz="8" w:space="0"/>
              <w:left w:val="single" w:color="000000" w:sz="8" w:space="0"/>
              <w:bottom w:val="single" w:color="000000" w:sz="8" w:space="0"/>
              <w:right w:val="single" w:color="000000" w:sz="8" w:space="0"/>
            </w:tcBorders>
            <w:noWrap w:val="0"/>
            <w:vAlign w:val="center"/>
          </w:tcPr>
          <w:p w14:paraId="4BEDCE60">
            <w:pPr>
              <w:spacing w:line="240" w:lineRule="auto"/>
              <w:jc w:val="center"/>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序号</w:t>
            </w:r>
          </w:p>
        </w:tc>
        <w:tc>
          <w:tcPr>
            <w:tcW w:w="1905" w:type="dxa"/>
            <w:tcBorders>
              <w:top w:val="single" w:color="000000" w:sz="8" w:space="0"/>
              <w:left w:val="single" w:color="000000" w:sz="8" w:space="0"/>
              <w:bottom w:val="single" w:color="000000" w:sz="8" w:space="0"/>
              <w:right w:val="single" w:color="000000" w:sz="8" w:space="0"/>
            </w:tcBorders>
            <w:noWrap w:val="0"/>
            <w:vAlign w:val="center"/>
          </w:tcPr>
          <w:p w14:paraId="24463023">
            <w:pPr>
              <w:spacing w:line="240" w:lineRule="auto"/>
              <w:jc w:val="center"/>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需求名称</w:t>
            </w:r>
          </w:p>
        </w:tc>
        <w:tc>
          <w:tcPr>
            <w:tcW w:w="5751" w:type="dxa"/>
            <w:tcBorders>
              <w:top w:val="single" w:color="000000" w:sz="8" w:space="0"/>
              <w:left w:val="single" w:color="000000" w:sz="8" w:space="0"/>
              <w:bottom w:val="single" w:color="000000" w:sz="8" w:space="0"/>
              <w:right w:val="single" w:color="000000" w:sz="8" w:space="0"/>
            </w:tcBorders>
            <w:noWrap w:val="0"/>
            <w:vAlign w:val="center"/>
          </w:tcPr>
          <w:p w14:paraId="2CF01850">
            <w:pPr>
              <w:spacing w:line="240" w:lineRule="auto"/>
              <w:jc w:val="center"/>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需求说明</w:t>
            </w:r>
          </w:p>
        </w:tc>
        <w:tc>
          <w:tcPr>
            <w:tcW w:w="1269" w:type="dxa"/>
            <w:tcBorders>
              <w:top w:val="single" w:color="000000" w:sz="8" w:space="0"/>
              <w:left w:val="single" w:color="000000" w:sz="8" w:space="0"/>
              <w:bottom w:val="single" w:color="000000" w:sz="8" w:space="0"/>
              <w:right w:val="single" w:color="000000" w:sz="8" w:space="0"/>
            </w:tcBorders>
            <w:noWrap w:val="0"/>
            <w:vAlign w:val="center"/>
          </w:tcPr>
          <w:p w14:paraId="44924404">
            <w:pPr>
              <w:spacing w:line="240" w:lineRule="auto"/>
              <w:jc w:val="center"/>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备注</w:t>
            </w:r>
          </w:p>
        </w:tc>
      </w:tr>
      <w:tr w14:paraId="4E44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tcBorders>
              <w:top w:val="nil"/>
              <w:left w:val="single" w:color="000000" w:sz="8" w:space="0"/>
              <w:bottom w:val="single" w:color="auto" w:sz="4" w:space="0"/>
              <w:right w:val="single" w:color="000000" w:sz="8" w:space="0"/>
            </w:tcBorders>
            <w:noWrap w:val="0"/>
            <w:vAlign w:val="center"/>
          </w:tcPr>
          <w:p w14:paraId="0E03DC6A">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w:t>
            </w:r>
          </w:p>
        </w:tc>
        <w:tc>
          <w:tcPr>
            <w:tcW w:w="1905" w:type="dxa"/>
            <w:tcBorders>
              <w:top w:val="nil"/>
              <w:left w:val="single" w:color="000000" w:sz="8" w:space="0"/>
              <w:bottom w:val="single" w:color="auto" w:sz="4" w:space="0"/>
              <w:right w:val="single" w:color="000000" w:sz="8" w:space="0"/>
            </w:tcBorders>
            <w:noWrap w:val="0"/>
            <w:vAlign w:val="center"/>
          </w:tcPr>
          <w:p w14:paraId="67796AE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营业执照</w:t>
            </w:r>
          </w:p>
        </w:tc>
        <w:tc>
          <w:tcPr>
            <w:tcW w:w="5751" w:type="dxa"/>
            <w:tcBorders>
              <w:top w:val="nil"/>
              <w:left w:val="single" w:color="000000" w:sz="8" w:space="0"/>
              <w:bottom w:val="single" w:color="auto" w:sz="4" w:space="0"/>
              <w:right w:val="single" w:color="000000" w:sz="8" w:space="0"/>
            </w:tcBorders>
            <w:noWrap w:val="0"/>
            <w:vAlign w:val="center"/>
          </w:tcPr>
          <w:p w14:paraId="504766E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提供有效的营业执照（提供复印件并加盖公司印章）</w:t>
            </w:r>
          </w:p>
        </w:tc>
        <w:tc>
          <w:tcPr>
            <w:tcW w:w="1269" w:type="dxa"/>
            <w:tcBorders>
              <w:top w:val="nil"/>
              <w:left w:val="single" w:color="000000" w:sz="8" w:space="0"/>
              <w:bottom w:val="single" w:color="auto" w:sz="4" w:space="0"/>
              <w:right w:val="single" w:color="000000" w:sz="8" w:space="0"/>
            </w:tcBorders>
            <w:noWrap w:val="0"/>
            <w:vAlign w:val="center"/>
          </w:tcPr>
          <w:p w14:paraId="44672E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1份</w:t>
            </w:r>
          </w:p>
        </w:tc>
      </w:tr>
      <w:tr w14:paraId="69FE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tcBorders>
              <w:top w:val="single" w:color="auto" w:sz="4" w:space="0"/>
              <w:left w:val="single" w:color="000000" w:sz="8" w:space="0"/>
              <w:bottom w:val="single" w:color="000000" w:sz="8" w:space="0"/>
              <w:right w:val="single" w:color="000000" w:sz="8" w:space="0"/>
            </w:tcBorders>
            <w:noWrap w:val="0"/>
            <w:vAlign w:val="center"/>
          </w:tcPr>
          <w:p w14:paraId="6BAFC06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2</w:t>
            </w:r>
          </w:p>
        </w:tc>
        <w:tc>
          <w:tcPr>
            <w:tcW w:w="1905" w:type="dxa"/>
            <w:tcBorders>
              <w:top w:val="single" w:color="auto" w:sz="4" w:space="0"/>
              <w:left w:val="single" w:color="000000" w:sz="8" w:space="0"/>
              <w:bottom w:val="single" w:color="000000" w:sz="8" w:space="0"/>
              <w:right w:val="single" w:color="000000" w:sz="8" w:space="0"/>
            </w:tcBorders>
            <w:noWrap w:val="0"/>
            <w:vAlign w:val="center"/>
          </w:tcPr>
          <w:p w14:paraId="291ED07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授权书</w:t>
            </w:r>
          </w:p>
        </w:tc>
        <w:tc>
          <w:tcPr>
            <w:tcW w:w="5751" w:type="dxa"/>
            <w:tcBorders>
              <w:top w:val="single" w:color="auto" w:sz="4" w:space="0"/>
              <w:left w:val="single" w:color="000000" w:sz="8" w:space="0"/>
              <w:bottom w:val="single" w:color="000000" w:sz="8" w:space="0"/>
              <w:right w:val="single" w:color="000000" w:sz="8" w:space="0"/>
            </w:tcBorders>
            <w:noWrap w:val="0"/>
            <w:vAlign w:val="center"/>
          </w:tcPr>
          <w:p w14:paraId="09528D6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若是授权委托人参与投标的，须提供法定代表人授权委托书原件及被委托人的身份证原件和复印件；</w:t>
            </w:r>
          </w:p>
        </w:tc>
        <w:tc>
          <w:tcPr>
            <w:tcW w:w="1269" w:type="dxa"/>
            <w:tcBorders>
              <w:top w:val="single" w:color="auto" w:sz="4" w:space="0"/>
              <w:left w:val="single" w:color="000000" w:sz="8" w:space="0"/>
              <w:bottom w:val="single" w:color="000000" w:sz="8" w:space="0"/>
              <w:right w:val="single" w:color="000000" w:sz="8" w:space="0"/>
            </w:tcBorders>
            <w:noWrap w:val="0"/>
            <w:vAlign w:val="center"/>
          </w:tcPr>
          <w:p w14:paraId="465D21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1份</w:t>
            </w:r>
          </w:p>
        </w:tc>
      </w:tr>
      <w:tr w14:paraId="01EA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85" w:type="dxa"/>
            <w:tcBorders>
              <w:top w:val="nil"/>
              <w:left w:val="single" w:color="000000" w:sz="8" w:space="0"/>
              <w:bottom w:val="single" w:color="000000" w:sz="8" w:space="0"/>
              <w:right w:val="single" w:color="000000" w:sz="8" w:space="0"/>
            </w:tcBorders>
            <w:noWrap w:val="0"/>
            <w:vAlign w:val="center"/>
          </w:tcPr>
          <w:p w14:paraId="4223DFE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3</w:t>
            </w:r>
          </w:p>
        </w:tc>
        <w:tc>
          <w:tcPr>
            <w:tcW w:w="1905" w:type="dxa"/>
            <w:tcBorders>
              <w:top w:val="nil"/>
              <w:left w:val="single" w:color="000000" w:sz="8" w:space="0"/>
              <w:bottom w:val="single" w:color="000000" w:sz="8" w:space="0"/>
              <w:right w:val="single" w:color="000000" w:sz="8" w:space="0"/>
            </w:tcBorders>
            <w:noWrap w:val="0"/>
            <w:vAlign w:val="center"/>
          </w:tcPr>
          <w:p w14:paraId="2EDCA54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承诺书及报价</w:t>
            </w:r>
          </w:p>
        </w:tc>
        <w:tc>
          <w:tcPr>
            <w:tcW w:w="5751" w:type="dxa"/>
            <w:tcBorders>
              <w:top w:val="nil"/>
              <w:left w:val="single" w:color="000000" w:sz="8" w:space="0"/>
              <w:bottom w:val="single" w:color="000000" w:sz="8" w:space="0"/>
              <w:right w:val="single" w:color="000000" w:sz="8" w:space="0"/>
            </w:tcBorders>
            <w:noWrap w:val="0"/>
            <w:vAlign w:val="center"/>
          </w:tcPr>
          <w:p w14:paraId="46F125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1.承诺书，承诺中标后能为采购人提供哪些优质便利的服务;</w:t>
            </w:r>
          </w:p>
          <w:p w14:paraId="035DEA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2.投标货币（币种为人民币）;</w:t>
            </w:r>
          </w:p>
          <w:p w14:paraId="1FDF8B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3.报价超过最高限价作无效投标处理。</w:t>
            </w:r>
          </w:p>
        </w:tc>
        <w:tc>
          <w:tcPr>
            <w:tcW w:w="1269" w:type="dxa"/>
            <w:tcBorders>
              <w:top w:val="nil"/>
              <w:left w:val="single" w:color="000000" w:sz="8" w:space="0"/>
              <w:bottom w:val="single" w:color="000000" w:sz="8" w:space="0"/>
              <w:right w:val="single" w:color="000000" w:sz="8" w:space="0"/>
            </w:tcBorders>
            <w:noWrap w:val="0"/>
            <w:vAlign w:val="center"/>
          </w:tcPr>
          <w:p w14:paraId="776C18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1份</w:t>
            </w:r>
          </w:p>
        </w:tc>
      </w:tr>
      <w:tr w14:paraId="79BD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5" w:type="dxa"/>
            <w:tcBorders>
              <w:top w:val="nil"/>
              <w:left w:val="single" w:color="000000" w:sz="8" w:space="0"/>
              <w:bottom w:val="single" w:color="000000" w:sz="8" w:space="0"/>
              <w:right w:val="single" w:color="000000" w:sz="8" w:space="0"/>
            </w:tcBorders>
            <w:noWrap w:val="0"/>
            <w:vAlign w:val="center"/>
          </w:tcPr>
          <w:p w14:paraId="011E600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4</w:t>
            </w:r>
          </w:p>
        </w:tc>
        <w:tc>
          <w:tcPr>
            <w:tcW w:w="1905" w:type="dxa"/>
            <w:tcBorders>
              <w:top w:val="nil"/>
              <w:left w:val="single" w:color="000000" w:sz="8" w:space="0"/>
              <w:bottom w:val="single" w:color="000000" w:sz="8" w:space="0"/>
              <w:right w:val="single" w:color="000000" w:sz="8" w:space="0"/>
            </w:tcBorders>
            <w:noWrap w:val="0"/>
            <w:vAlign w:val="center"/>
          </w:tcPr>
          <w:p w14:paraId="1F92647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提供“信用中国”、“中国政府采购”网站截图</w:t>
            </w:r>
          </w:p>
        </w:tc>
        <w:tc>
          <w:tcPr>
            <w:tcW w:w="5751" w:type="dxa"/>
            <w:tcBorders>
              <w:top w:val="nil"/>
              <w:left w:val="single" w:color="000000" w:sz="8" w:space="0"/>
              <w:bottom w:val="single" w:color="000000" w:sz="8" w:space="0"/>
              <w:right w:val="single" w:color="000000" w:sz="8" w:space="0"/>
            </w:tcBorders>
            <w:noWrap w:val="0"/>
            <w:vAlign w:val="center"/>
          </w:tcPr>
          <w:p w14:paraId="1FA41E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投标人未被“信用中国”网（www.creditchina.gov.cn）、“中国政府采购”网（www.ccgp.gov.cn)列入失信被执行人、重大税收违法案件当事人和政府采购严重违法失信</w:t>
            </w:r>
            <w:bookmarkStart w:id="0" w:name="_GoBack"/>
            <w:bookmarkEnd w:id="0"/>
            <w:r>
              <w:rPr>
                <w:rFonts w:hint="eastAsia" w:ascii="仿宋_GB2312" w:hAnsi="仿宋_GB2312" w:eastAsia="仿宋_GB2312" w:cs="仿宋_GB2312"/>
                <w:b w:val="0"/>
                <w:bCs/>
                <w:i w:val="0"/>
                <w:strike w:val="0"/>
                <w:color w:val="auto"/>
                <w:sz w:val="32"/>
                <w:szCs w:val="32"/>
                <w:u w:val="none"/>
                <w:lang w:val="en-US" w:eastAsia="zh-CN"/>
              </w:rPr>
              <w:t>行为记录名单。（提供公告时间段内网页截图并加盖公司印章）。</w:t>
            </w:r>
          </w:p>
        </w:tc>
        <w:tc>
          <w:tcPr>
            <w:tcW w:w="1269" w:type="dxa"/>
            <w:tcBorders>
              <w:top w:val="nil"/>
              <w:left w:val="single" w:color="000000" w:sz="8" w:space="0"/>
              <w:bottom w:val="single" w:color="000000" w:sz="8" w:space="0"/>
              <w:right w:val="single" w:color="000000" w:sz="8" w:space="0"/>
            </w:tcBorders>
            <w:noWrap w:val="0"/>
            <w:vAlign w:val="center"/>
          </w:tcPr>
          <w:p w14:paraId="4138CB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各1份</w:t>
            </w:r>
          </w:p>
        </w:tc>
      </w:tr>
      <w:tr w14:paraId="526A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85" w:type="dxa"/>
            <w:tcBorders>
              <w:top w:val="nil"/>
              <w:left w:val="single" w:color="000000" w:sz="8" w:space="0"/>
              <w:bottom w:val="single" w:color="000000" w:sz="8" w:space="0"/>
              <w:right w:val="single" w:color="000000" w:sz="8" w:space="0"/>
            </w:tcBorders>
            <w:noWrap w:val="0"/>
            <w:vAlign w:val="center"/>
          </w:tcPr>
          <w:p w14:paraId="29FAE09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5</w:t>
            </w:r>
          </w:p>
        </w:tc>
        <w:tc>
          <w:tcPr>
            <w:tcW w:w="1905" w:type="dxa"/>
            <w:tcBorders>
              <w:top w:val="nil"/>
              <w:left w:val="single" w:color="000000" w:sz="8" w:space="0"/>
              <w:bottom w:val="single" w:color="000000" w:sz="8" w:space="0"/>
              <w:right w:val="single" w:color="000000" w:sz="8" w:space="0"/>
            </w:tcBorders>
            <w:noWrap w:val="0"/>
            <w:vAlign w:val="center"/>
          </w:tcPr>
          <w:p w14:paraId="29E69BF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书面声明书</w:t>
            </w:r>
          </w:p>
        </w:tc>
        <w:tc>
          <w:tcPr>
            <w:tcW w:w="5751" w:type="dxa"/>
            <w:tcBorders>
              <w:top w:val="nil"/>
              <w:left w:val="single" w:color="000000" w:sz="8" w:space="0"/>
              <w:bottom w:val="single" w:color="000000" w:sz="8" w:space="0"/>
              <w:right w:val="single" w:color="000000" w:sz="8" w:space="0"/>
            </w:tcBorders>
            <w:noWrap w:val="0"/>
            <w:vAlign w:val="center"/>
          </w:tcPr>
          <w:p w14:paraId="315FD21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1.提供</w:t>
            </w:r>
            <w:r>
              <w:rPr>
                <w:rFonts w:hint="eastAsia" w:ascii="仿宋_GB2312" w:hAnsi="仿宋_GB2312" w:eastAsia="仿宋_GB2312" w:cs="仿宋_GB2312"/>
                <w:b w:val="0"/>
                <w:i w:val="0"/>
                <w:strike w:val="0"/>
                <w:color w:val="auto"/>
                <w:kern w:val="2"/>
                <w:sz w:val="32"/>
                <w:szCs w:val="32"/>
                <w:u w:val="none"/>
                <w:lang w:val="en-US" w:eastAsia="zh-CN" w:bidi="ar-SA"/>
              </w:rPr>
              <w:t>具有完成本项目能力的书面声明</w:t>
            </w:r>
            <w:r>
              <w:rPr>
                <w:rFonts w:hint="eastAsia" w:ascii="仿宋_GB2312" w:hAnsi="仿宋_GB2312" w:eastAsia="仿宋_GB2312" w:cs="仿宋_GB2312"/>
                <w:b w:val="0"/>
                <w:bCs/>
                <w:i w:val="0"/>
                <w:strike w:val="0"/>
                <w:color w:val="auto"/>
                <w:sz w:val="32"/>
                <w:szCs w:val="32"/>
                <w:u w:val="none"/>
                <w:lang w:val="en-US" w:eastAsia="zh-CN"/>
              </w:rPr>
              <w:t>。（加盖公司印章）</w:t>
            </w:r>
          </w:p>
          <w:p w14:paraId="1A14665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2.提供参加采购活动前三年内，在经营活动中没有重大违法犯罪记录的书面声明。（加盖公司印章）</w:t>
            </w:r>
          </w:p>
        </w:tc>
        <w:tc>
          <w:tcPr>
            <w:tcW w:w="1269" w:type="dxa"/>
            <w:tcBorders>
              <w:top w:val="nil"/>
              <w:left w:val="single" w:color="000000" w:sz="8" w:space="0"/>
              <w:bottom w:val="single" w:color="000000" w:sz="8" w:space="0"/>
              <w:right w:val="single" w:color="000000" w:sz="8" w:space="0"/>
            </w:tcBorders>
            <w:noWrap w:val="0"/>
            <w:vAlign w:val="center"/>
          </w:tcPr>
          <w:p w14:paraId="782DC3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1份</w:t>
            </w:r>
          </w:p>
        </w:tc>
      </w:tr>
      <w:tr w14:paraId="70E7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tcBorders>
              <w:top w:val="nil"/>
              <w:left w:val="single" w:color="000000" w:sz="8" w:space="0"/>
              <w:bottom w:val="single" w:color="000000" w:sz="8" w:space="0"/>
              <w:right w:val="single" w:color="000000" w:sz="8" w:space="0"/>
            </w:tcBorders>
            <w:noWrap w:val="0"/>
            <w:vAlign w:val="center"/>
          </w:tcPr>
          <w:p w14:paraId="385755C8">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left"/>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6</w:t>
            </w:r>
          </w:p>
        </w:tc>
        <w:tc>
          <w:tcPr>
            <w:tcW w:w="1905" w:type="dxa"/>
            <w:tcBorders>
              <w:top w:val="nil"/>
              <w:left w:val="single" w:color="000000" w:sz="8" w:space="0"/>
              <w:bottom w:val="single" w:color="000000" w:sz="8" w:space="0"/>
              <w:right w:val="single" w:color="000000" w:sz="8" w:space="0"/>
            </w:tcBorders>
            <w:noWrap w:val="0"/>
            <w:vAlign w:val="center"/>
          </w:tcPr>
          <w:p w14:paraId="20C477E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其他要求</w:t>
            </w:r>
          </w:p>
        </w:tc>
        <w:tc>
          <w:tcPr>
            <w:tcW w:w="5751" w:type="dxa"/>
            <w:tcBorders>
              <w:top w:val="nil"/>
              <w:left w:val="single" w:color="000000" w:sz="8" w:space="0"/>
              <w:bottom w:val="single" w:color="000000" w:sz="8" w:space="0"/>
              <w:right w:val="single" w:color="000000" w:sz="8" w:space="0"/>
            </w:tcBorders>
            <w:noWrap w:val="0"/>
            <w:vAlign w:val="center"/>
          </w:tcPr>
          <w:p w14:paraId="4F22FAC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本次采购服务商为正规公司，不允许转包，不接受联合体响应。</w:t>
            </w:r>
          </w:p>
        </w:tc>
        <w:tc>
          <w:tcPr>
            <w:tcW w:w="1269" w:type="dxa"/>
            <w:tcBorders>
              <w:top w:val="nil"/>
              <w:left w:val="single" w:color="000000" w:sz="8" w:space="0"/>
              <w:bottom w:val="single" w:color="000000" w:sz="8" w:space="0"/>
              <w:right w:val="single" w:color="000000" w:sz="8" w:space="0"/>
            </w:tcBorders>
            <w:noWrap w:val="0"/>
            <w:vAlign w:val="center"/>
          </w:tcPr>
          <w:p w14:paraId="0E0689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p>
        </w:tc>
      </w:tr>
    </w:tbl>
    <w:p w14:paraId="36E979A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29514"/>
      <w:docPartObj>
        <w:docPartGallery w:val="autotext"/>
      </w:docPartObj>
    </w:sdtPr>
    <w:sdtContent>
      <w:p w14:paraId="707D66C7">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14:paraId="1E96EE7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F62FC"/>
    <w:rsid w:val="055F62FC"/>
    <w:rsid w:val="2CCD0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763</Words>
  <Characters>815</Characters>
  <Lines>0</Lines>
  <Paragraphs>0</Paragraphs>
  <TotalTime>1</TotalTime>
  <ScaleCrop>false</ScaleCrop>
  <LinksUpToDate>false</LinksUpToDate>
  <CharactersWithSpaces>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2026-01-28T08:25:00Z</dcterms:created>
  <dc:creator>NTKO</dc:creator>
  <cp:lastModifiedBy>成都公证处</cp:lastModifiedBy>
  <dcterms:modified xsi:type="dcterms:W3CDTF">2026-03-30T07:10:10Z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842AE3E98D454AE68470D4BF5958F5F0</vt:lpwstr>
  </property>
  <property fmtid="{D5CDD505-2E9C-101B-9397-08002B2CF9AE}" pid="4" name="KSOTemplateDocerSaveRecord">
    <vt:lpwstr>eyJoZGlkIjoiM2M4YmFmNmNiMWFlODdjZjg0NGE1OTU3ZWFiNDM4MzEiLCJ1c2VySWQiOiIxNjA1Mzk0MjExIn0=</vt:lpwstr>
  </property>
</Properties>
</file>